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Document Title</w:t>
      </w:r>
    </w:p>
    <w:p>
      <w:pPr>
        <w:spacing w:after="480"/>
      </w:pPr>
      <w:r>
        <w:t>Prepared by [Author Name]</w:t>
        <w:br/>
        <w:t>[Date]</w:t>
      </w:r>
    </w:p>
    <w:p>
      <w:pPr>
        <w:spacing w:before="240" w:after="480"/>
        <w:pBdr>
          <w:bottom w:val="single" w:sz="4" w:space="1" w:color="E8E8E0"/>
        </w:pBdr>
      </w:pPr>
    </w:p>
    <w:p>
      <w:pPr>
        <w:pStyle w:val="Heading2"/>
      </w:pPr>
      <w:r>
        <w:t>Section Heading</w:t>
      </w:r>
    </w:p>
    <w:p>
      <w:pPr/>
      <w:r>
        <w:t>This template uses the Oranda Therapeutics brand guidelines. Georgia is used for headings and Verdana for body text. Replace this placeholder content with your own.</w:t>
      </w:r>
    </w:p>
    <w:p>
      <w:pPr>
        <w:pStyle w:val="Heading3"/>
      </w:pPr>
      <w:r>
        <w:t>Subsection Heading</w:t>
      </w:r>
    </w:p>
    <w:p>
      <w:pPr/>
      <w:r>
        <w:t>Body text is set in Verdana at 10pt with 1.4 line spacing for optimal readability. Paragraphs have 6pt spacing after each paragraph. The colour palette uses Oranda Orange (#F8981D) as the primary accent.</w:t>
      </w:r>
    </w:p>
    <w:p>
      <w:pPr>
        <w:pStyle w:val="Heading4"/>
      </w:pPr>
      <w:r>
        <w:t>Detail Heading</w:t>
      </w:r>
    </w:p>
    <w:p>
      <w:pPr/>
      <w:r>
        <w:t>This is an example of body text under a level 4 heading. Use this for detailed subsections where you need an additional level of hierarchy.</w:t>
      </w:r>
    </w:p>
    <w:p>
      <w:pPr>
        <w:pStyle w:val="Quote"/>
      </w:pPr>
      <w:r>
        <w:t>"Our mission is to create sustainable access to medicines for patients living with rare diseases."</w:t>
      </w:r>
    </w:p>
    <w:p>
      <w:pPr>
        <w:pStyle w:val="Heading3"/>
      </w:pPr>
      <w:r>
        <w:t>Key Points</w:t>
      </w:r>
    </w:p>
    <w:p>
      <w:pPr>
        <w:pStyle w:val="ListBullet"/>
      </w:pPr>
      <w:r>
        <w:t>First key point with supporting detail</w:t>
      </w:r>
    </w:p>
    <w:p>
      <w:pPr>
        <w:pStyle w:val="ListBullet"/>
      </w:pPr>
      <w:r>
        <w:t>Second key point with supporting detail</w:t>
      </w:r>
    </w:p>
    <w:p>
      <w:pPr>
        <w:pStyle w:val="ListBullet"/>
      </w:pPr>
      <w:r>
        <w:t>Third key point with supporting detail</w:t>
      </w:r>
    </w:p>
    <w:p>
      <w:pPr>
        <w:pStyle w:val="Heading3"/>
      </w:pPr>
      <w:r>
        <w:t>Process Steps</w:t>
      </w:r>
    </w:p>
    <w:p>
      <w:pPr>
        <w:pStyle w:val="ListNumber"/>
      </w:pPr>
      <w:r>
        <w:t>First step in the process</w:t>
      </w:r>
    </w:p>
    <w:p>
      <w:pPr>
        <w:pStyle w:val="ListNumber"/>
      </w:pPr>
      <w:r>
        <w:t>Second step in the process</w:t>
      </w:r>
    </w:p>
    <w:p>
      <w:pPr>
        <w:pStyle w:val="ListNumber"/>
      </w:pPr>
      <w:r>
        <w:t>Third step in the process</w:t>
      </w:r>
    </w:p>
    <w:p>
      <w:r>
        <w:br w:type="page"/>
      </w:r>
    </w:p>
    <w:p>
      <w:pPr>
        <w:pStyle w:val="Heading2"/>
      </w:pPr>
      <w:r>
        <w:t>Continued Content</w:t>
      </w:r>
    </w:p>
    <w:p>
      <w:pPr/>
      <w:r>
        <w:t>This second page demonstrates how the header and footer carry through the document. The orange accent line, logo, and page numbering remain consistent throughout.</w:t>
      </w:r>
    </w:p>
    <w:p>
      <w:pPr/>
      <w:r>
        <w:t>Delete all sample content and begin writing your document. The styles are pre-configured in the Styles pane - use Heading 1 through Heading 4, Subtitle for eyebrow text, Quote for pull quotes, and Normal for body text.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850" w:bottom="850" w:left="85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120"/>
      <w:pBdr>
        <w:top w:val="single" w:sz="6" w:space="1" w:color="F8981D"/>
      </w:pBdr>
    </w:pPr>
  </w:p>
  <w:p>
    <w:pPr>
      <w:spacing w:before="0" w:after="0"/>
      <w:tabs>
        <w:tab w:val="right" w:pos="10206"/>
      </w:tabs>
    </w:pPr>
    <w:r>
      <w:rPr>
        <w:rFonts w:ascii="Verdana" w:hAnsi="Verdana"/>
        <w:color w:val="666666"/>
        <w:sz w:val="14"/>
      </w:rPr>
      <w:t>Oranda Therapeutics Ltd</w:t>
    </w:r>
    <w:r>
      <w:rPr>
        <w:rFonts w:ascii="Verdana" w:hAnsi="Verdana"/>
        <w:color w:val="CCCCCC"/>
        <w:sz w:val="14"/>
      </w:rPr>
      <w:t xml:space="preserve">  |  </w:t>
    </w:r>
    <w:r>
      <w:rPr>
        <w:rFonts w:ascii="Verdana" w:hAnsi="Verdana"/>
        <w:color w:val="666666"/>
        <w:sz w:val="14"/>
      </w:rPr>
      <w:t>Confidential</w:t>
    </w:r>
    <w:r>
      <w:rPr>
        <w:sz w:val="14"/>
      </w:rPr>
      <w:tab/>
    </w:r>
    <w:r>
      <w:rPr>
        <w:rFonts w:ascii="Verdana" w:hAnsi="Verdana"/>
        <w:color w:val="666666"/>
        <w:sz w:val="12"/>
      </w:rPr>
      <w:fldChar w:fldCharType="begin"/>
    </w:r>
    <w:r>
      <w:instrText xml:space="preserve"> PAGE </w:instrText>
    </w:r>
    <w: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260000" cy="3981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oranda-logo-colour-1000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000" cy="398160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160" w:after="240"/>
      <w:pBdr>
        <w:bottom w:val="single" w:sz="6" w:space="1" w:color="F8981D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36" w:lineRule="auto"/>
    </w:pPr>
    <w:rPr>
      <w:rFonts w:ascii="Verdana" w:hAnsi="Verdana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240" w:line="288" w:lineRule="auto"/>
      <w:outlineLvl w:val="0"/>
    </w:pPr>
    <w:rPr>
      <w:rFonts w:eastAsiaTheme="majorEastAsia" w:ascii="Georgia" w:hAnsi="Georgia" w:cs="Georgia"/>
      <w:b w:val="0"/>
      <w:bCs/>
      <w:color w:val="0A0A0A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60" w:line="288" w:lineRule="auto"/>
      <w:outlineLvl w:val="1"/>
    </w:pPr>
    <w:rPr>
      <w:rFonts w:eastAsiaTheme="majorEastAsia" w:ascii="Georgia" w:hAnsi="Georgia" w:cs="Georgia"/>
      <w:b w:val="0"/>
      <w:bCs/>
      <w:color w:val="0A0A0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 w:line="288" w:lineRule="auto"/>
      <w:outlineLvl w:val="2"/>
    </w:pPr>
    <w:rPr>
      <w:rFonts w:eastAsiaTheme="majorEastAsia" w:ascii="Georgia" w:hAnsi="Georgia" w:cs="Georgia"/>
      <w:b w:val="0"/>
      <w:bCs/>
      <w:color w:val="F8981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40" w:after="80"/>
      <w:outlineLvl w:val="3"/>
    </w:pPr>
    <w:rPr>
      <w:rFonts w:eastAsiaTheme="majorEastAsia" w:ascii="Georgia" w:hAnsi="Georgia" w:cs="Georgia"/>
      <w:b/>
      <w:bCs/>
      <w:i/>
      <w:iCs/>
      <w:color w:val="0A0A0A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80"/>
    </w:pPr>
    <w:rPr>
      <w:rFonts w:asciiTheme="majorHAnsi" w:eastAsiaTheme="majorEastAsia" w:hAnsiTheme="majorHAnsi" w:cstheme="majorBidi" w:ascii="Verdana" w:hAnsi="Verdana"/>
      <w:b w:val="0"/>
      <w:i/>
      <w:iCs/>
      <w:caps/>
      <w:color w:val="F8981D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Verdana" w:hAnsi="Verdana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Verdana" w:hAnsi="Verdana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before="240" w:after="240" w:line="360" w:lineRule="auto"/>
      <w:ind w:left="567"/>
    </w:pPr>
    <w:rPr>
      <w:rFonts w:ascii="Georgia" w:hAnsi="Georgia"/>
      <w:i/>
      <w:iCs/>
      <w:color w:val="666666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